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B0" w:rsidRPr="00996837" w:rsidRDefault="00BB6FB0" w:rsidP="00BB6FB0">
      <w:pPr>
        <w:spacing w:after="240"/>
        <w:jc w:val="center"/>
        <w:rPr>
          <w:color w:val="000000"/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2185035</wp:posOffset>
            </wp:positionH>
            <wp:positionV relativeFrom="paragraph">
              <wp:posOffset>-280670</wp:posOffset>
            </wp:positionV>
            <wp:extent cx="1485900" cy="1238250"/>
            <wp:effectExtent l="19050" t="0" r="0" b="0"/>
            <wp:wrapNone/>
            <wp:docPr id="4" name="Immagine 4" descr="scansione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sione scuo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4902200</wp:posOffset>
            </wp:positionH>
            <wp:positionV relativeFrom="paragraph">
              <wp:posOffset>-777240</wp:posOffset>
            </wp:positionV>
            <wp:extent cx="1012825" cy="1143000"/>
            <wp:effectExtent l="19050" t="0" r="0" b="0"/>
            <wp:wrapNone/>
            <wp:docPr id="3" name="Immagine 3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_g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-659130</wp:posOffset>
            </wp:positionV>
            <wp:extent cx="1333500" cy="907415"/>
            <wp:effectExtent l="19050" t="0" r="0" b="0"/>
            <wp:wrapNone/>
            <wp:docPr id="2" name="Immagine 2" descr="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u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 xml:space="preserve"> </w:t>
      </w:r>
    </w:p>
    <w:p w:rsidR="00BB6FB0" w:rsidRPr="00996837" w:rsidRDefault="002E16BC" w:rsidP="00BB6FB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6.35pt;margin-top:12.1pt;width:214.65pt;height:73.7pt;z-index:251658752" stroked="f">
            <v:textbox style="mso-next-textbox:#_x0000_s1027">
              <w:txbxContent>
                <w:p w:rsidR="003718C8" w:rsidRPr="000A480B" w:rsidRDefault="003718C8" w:rsidP="00BB6FB0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0A480B">
                    <w:rPr>
                      <w:rFonts w:ascii="Verdana" w:hAnsi="Verdana"/>
                      <w:b/>
                    </w:rPr>
                    <w:t>MINISTERO DELLA PUBBLICA ISTRUZIONE</w:t>
                  </w:r>
                </w:p>
                <w:p w:rsidR="003718C8" w:rsidRPr="000A480B" w:rsidRDefault="003718C8" w:rsidP="00BB6FB0">
                  <w:pPr>
                    <w:jc w:val="center"/>
                    <w:rPr>
                      <w:rFonts w:ascii="Verdana" w:hAnsi="Verdana"/>
                      <w:b/>
                      <w:i/>
                    </w:rPr>
                  </w:pPr>
                  <w:r w:rsidRPr="000A480B">
                    <w:rPr>
                      <w:rFonts w:ascii="Verdana" w:hAnsi="Verdana"/>
                      <w:b/>
                      <w:i/>
                    </w:rPr>
                    <w:t>Dipartimento dell’Istruzione</w:t>
                  </w:r>
                </w:p>
                <w:p w:rsidR="003718C8" w:rsidRPr="000A480B" w:rsidRDefault="003718C8" w:rsidP="00BB6FB0">
                  <w:pPr>
                    <w:jc w:val="center"/>
                    <w:rPr>
                      <w:rFonts w:ascii="Verdana" w:hAnsi="Verdana"/>
                      <w:i/>
                    </w:rPr>
                  </w:pPr>
                  <w:r w:rsidRPr="000A480B">
                    <w:rPr>
                      <w:rFonts w:ascii="Verdana" w:hAnsi="Verdana"/>
                      <w:i/>
                    </w:rPr>
                    <w:t>Direzione per gli Affari Internazionali</w:t>
                  </w:r>
                </w:p>
                <w:p w:rsidR="003718C8" w:rsidRPr="000A480B" w:rsidRDefault="003718C8" w:rsidP="00BB6FB0">
                  <w:pPr>
                    <w:jc w:val="center"/>
                    <w:rPr>
                      <w:rFonts w:ascii="Verdana" w:hAnsi="Verdana"/>
                      <w:i/>
                    </w:rPr>
                  </w:pPr>
                  <w:r w:rsidRPr="000A480B">
                    <w:rPr>
                      <w:rFonts w:ascii="Verdana" w:hAnsi="Verdana"/>
                      <w:i/>
                    </w:rPr>
                    <w:t>Uff. V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6" type="#_x0000_t202" style="position:absolute;left:0;text-align:left;margin-left:-45pt;margin-top:3pt;width:185.25pt;height:59.35pt;z-index:251659776" stroked="f">
            <v:textbox style="mso-next-textbox:#_x0000_s1026">
              <w:txbxContent>
                <w:p w:rsidR="003718C8" w:rsidRPr="000A480B" w:rsidRDefault="003718C8" w:rsidP="00BB6FB0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0A480B">
                    <w:rPr>
                      <w:rFonts w:ascii="Verdana" w:hAnsi="Verdana"/>
                      <w:b/>
                    </w:rPr>
                    <w:t>UNIONE EUROPEA</w:t>
                  </w:r>
                </w:p>
                <w:p w:rsidR="003718C8" w:rsidRPr="000A480B" w:rsidRDefault="003718C8" w:rsidP="00BB6FB0">
                  <w:pPr>
                    <w:jc w:val="center"/>
                    <w:rPr>
                      <w:rFonts w:ascii="Verdana" w:hAnsi="Verdana"/>
                      <w:b/>
                      <w:i/>
                    </w:rPr>
                  </w:pPr>
                  <w:r w:rsidRPr="000A480B">
                    <w:rPr>
                      <w:rFonts w:ascii="Verdana" w:hAnsi="Verdana"/>
                      <w:b/>
                      <w:i/>
                    </w:rPr>
                    <w:t>Direzione Generale Occupazione</w:t>
                  </w:r>
                </w:p>
                <w:p w:rsidR="003718C8" w:rsidRPr="000A480B" w:rsidRDefault="003718C8" w:rsidP="00BB6FB0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0A480B">
                    <w:rPr>
                      <w:rFonts w:ascii="Verdana" w:hAnsi="Verdana"/>
                      <w:b/>
                    </w:rPr>
                    <w:t>e Affari Sociali</w:t>
                  </w:r>
                </w:p>
              </w:txbxContent>
            </v:textbox>
          </v:shape>
        </w:pict>
      </w:r>
      <w:r w:rsidR="00BB6FB0" w:rsidRPr="00996837">
        <w:rPr>
          <w:color w:val="000000"/>
          <w:sz w:val="24"/>
          <w:szCs w:val="24"/>
        </w:rPr>
        <w:br/>
      </w:r>
    </w:p>
    <w:p w:rsidR="00BB6FB0" w:rsidRPr="00996837" w:rsidRDefault="00BB6FB0" w:rsidP="00BB6FB0">
      <w:pPr>
        <w:jc w:val="center"/>
        <w:rPr>
          <w:sz w:val="24"/>
          <w:szCs w:val="24"/>
        </w:rPr>
      </w:pPr>
    </w:p>
    <w:p w:rsidR="00BB6FB0" w:rsidRDefault="00BB6FB0" w:rsidP="00BB6FB0"/>
    <w:p w:rsidR="00BB6FB0" w:rsidRDefault="00BB6FB0" w:rsidP="00033D9F">
      <w:pPr>
        <w:jc w:val="right"/>
      </w:pPr>
    </w:p>
    <w:p w:rsidR="00BB6FB0" w:rsidRDefault="00BB6FB0" w:rsidP="00BB6FB0">
      <w:proofErr w:type="spellStart"/>
      <w:r>
        <w:t>Prot</w:t>
      </w:r>
      <w:proofErr w:type="spellEnd"/>
      <w:r>
        <w:t xml:space="preserve">. </w:t>
      </w:r>
      <w:proofErr w:type="spellStart"/>
      <w:r>
        <w:t>N°</w:t>
      </w:r>
      <w:proofErr w:type="spellEnd"/>
      <w:r>
        <w:t xml:space="preserve">  </w:t>
      </w:r>
      <w:r w:rsidR="00BC2413">
        <w:t>3480/E1</w:t>
      </w:r>
      <w:r>
        <w:t xml:space="preserve">                                                                                                       </w:t>
      </w:r>
      <w:r w:rsidR="00BC2413">
        <w:t xml:space="preserve">          </w:t>
      </w:r>
      <w:r w:rsidR="001110D8">
        <w:t xml:space="preserve">  </w:t>
      </w:r>
      <w:proofErr w:type="spellStart"/>
      <w:r>
        <w:t>Mariglianella</w:t>
      </w:r>
      <w:proofErr w:type="spellEnd"/>
      <w:r>
        <w:t xml:space="preserve"> 13/10/2015</w:t>
      </w:r>
    </w:p>
    <w:p w:rsidR="00033D9F" w:rsidRDefault="00033D9F" w:rsidP="00033D9F">
      <w:pPr>
        <w:jc w:val="right"/>
      </w:pPr>
      <w:r>
        <w:t xml:space="preserve">Al Sindaco </w:t>
      </w:r>
    </w:p>
    <w:p w:rsidR="00033D9F" w:rsidRDefault="00033D9F" w:rsidP="00033D9F">
      <w:pPr>
        <w:jc w:val="right"/>
      </w:pPr>
      <w:r>
        <w:t xml:space="preserve"> A</w:t>
      </w:r>
      <w:r w:rsidR="0056220A">
        <w:t xml:space="preserve">l responsabile dell’Ufficio Tecnico </w:t>
      </w:r>
    </w:p>
    <w:p w:rsidR="00BB5C47" w:rsidRDefault="0056220A" w:rsidP="00033D9F">
      <w:pPr>
        <w:jc w:val="right"/>
      </w:pPr>
      <w:r>
        <w:t xml:space="preserve">del Comune di </w:t>
      </w:r>
      <w:proofErr w:type="spellStart"/>
      <w:r>
        <w:t>Mariglianella</w:t>
      </w:r>
      <w:proofErr w:type="spellEnd"/>
      <w:r>
        <w:t xml:space="preserve"> (</w:t>
      </w:r>
      <w:proofErr w:type="spellStart"/>
      <w:r>
        <w:t>Na</w:t>
      </w:r>
      <w:proofErr w:type="spellEnd"/>
      <w:r>
        <w:t>)</w:t>
      </w:r>
    </w:p>
    <w:p w:rsidR="00033D9F" w:rsidRDefault="00BB6FB0" w:rsidP="00033D9F">
      <w:pPr>
        <w:jc w:val="right"/>
      </w:pPr>
      <w:r>
        <w:t>Agli A</w:t>
      </w:r>
      <w:r w:rsidR="00033D9F">
        <w:t>ssessori competenti</w:t>
      </w:r>
    </w:p>
    <w:p w:rsidR="0056220A" w:rsidRDefault="0056220A" w:rsidP="00033D9F">
      <w:pPr>
        <w:jc w:val="right"/>
      </w:pPr>
    </w:p>
    <w:p w:rsidR="0056220A" w:rsidRDefault="0056220A" w:rsidP="0056220A">
      <w:pPr>
        <w:jc w:val="both"/>
      </w:pPr>
      <w:r>
        <w:t>Oggetto: Richie</w:t>
      </w:r>
      <w:r w:rsidR="001110D8">
        <w:t>sta revisione stabilità di tutta la struttura ospitante</w:t>
      </w:r>
      <w:r>
        <w:t xml:space="preserve"> la Scuola Primaria</w:t>
      </w:r>
    </w:p>
    <w:p w:rsidR="0056220A" w:rsidRDefault="0056220A" w:rsidP="0056220A">
      <w:pPr>
        <w:jc w:val="both"/>
      </w:pPr>
    </w:p>
    <w:p w:rsidR="0056220A" w:rsidRDefault="0056220A" w:rsidP="0056220A">
      <w:pPr>
        <w:jc w:val="both"/>
      </w:pPr>
      <w:r>
        <w:t xml:space="preserve">Alla luce di quanto si è verificato nella notte tra il 9 e il 10 ottobre 2015 </w:t>
      </w:r>
      <w:r w:rsidR="00ED6718">
        <w:t>;</w:t>
      </w:r>
    </w:p>
    <w:p w:rsidR="0056220A" w:rsidRDefault="0056220A" w:rsidP="0056220A">
      <w:pPr>
        <w:jc w:val="both"/>
      </w:pPr>
      <w:r>
        <w:t xml:space="preserve">vista l’ordinanza </w:t>
      </w:r>
      <w:r w:rsidR="00ED6718">
        <w:t xml:space="preserve"> del Sindaco n°42 del 10/10/2015;</w:t>
      </w:r>
    </w:p>
    <w:p w:rsidR="0056220A" w:rsidRDefault="0056220A" w:rsidP="0056220A">
      <w:pPr>
        <w:jc w:val="both"/>
      </w:pPr>
      <w:r>
        <w:t>vista la nota</w:t>
      </w:r>
      <w:r w:rsidR="00ED6718">
        <w:t xml:space="preserve"> </w:t>
      </w:r>
      <w:proofErr w:type="spellStart"/>
      <w:r w:rsidR="00ED6718">
        <w:t>prot</w:t>
      </w:r>
      <w:proofErr w:type="spellEnd"/>
      <w:r w:rsidR="00ED6718">
        <w:t xml:space="preserve">. 3162 del 12 ottobre; </w:t>
      </w:r>
    </w:p>
    <w:p w:rsidR="0056220A" w:rsidRDefault="0056220A" w:rsidP="0056220A">
      <w:pPr>
        <w:jc w:val="both"/>
      </w:pPr>
      <w:r>
        <w:t>considerato che le cospicue infiltrazioni d’acqua possono aver arrecato danni alla complessiva struttura</w:t>
      </w:r>
      <w:r w:rsidR="00ED6718">
        <w:t>;</w:t>
      </w:r>
      <w:r>
        <w:t xml:space="preserve"> </w:t>
      </w:r>
    </w:p>
    <w:p w:rsidR="0056220A" w:rsidRDefault="0056220A" w:rsidP="0056220A">
      <w:pPr>
        <w:jc w:val="both"/>
      </w:pPr>
      <w:r>
        <w:t xml:space="preserve">preso atto che non tutte le controsoffittature saranno rimosse e che pertanto in alcuni locali diventa difficile verificare la stabilità dei solai </w:t>
      </w:r>
      <w:r w:rsidR="00ED6718">
        <w:t>;</w:t>
      </w:r>
    </w:p>
    <w:p w:rsidR="0056220A" w:rsidRDefault="0056220A" w:rsidP="00ED6718">
      <w:pPr>
        <w:jc w:val="center"/>
      </w:pPr>
      <w:r>
        <w:t>si chiede e con urgenza :</w:t>
      </w:r>
    </w:p>
    <w:p w:rsidR="0056220A" w:rsidRDefault="0056220A" w:rsidP="0056220A">
      <w:pPr>
        <w:jc w:val="both"/>
      </w:pPr>
      <w:r>
        <w:t>di procedere alla revisione e al controllo della stabilità della complessiva struttura al fine di garantire la sicurezza</w:t>
      </w:r>
      <w:r w:rsidR="00ED6718">
        <w:t xml:space="preserve"> per gli alunni e gli operatori affidando ad una Ditta collaudatrice esterna, munita di idonea apparecchiatura</w:t>
      </w:r>
      <w:r w:rsidR="00BC2413">
        <w:t>,</w:t>
      </w:r>
      <w:r w:rsidR="00ED6718">
        <w:t xml:space="preserve"> la verifica di idoneità statica delle strutture orizzontali, anche alla luce della notevole imbibizione del lapillo di cui </w:t>
      </w:r>
      <w:r w:rsidR="00BC2413">
        <w:t>gli orizzontamenti si compongono</w:t>
      </w:r>
      <w:r w:rsidR="00ED6718">
        <w:t xml:space="preserve"> </w:t>
      </w:r>
      <w:r w:rsidR="00BC2413">
        <w:t>.</w:t>
      </w:r>
    </w:p>
    <w:p w:rsidR="0056220A" w:rsidRDefault="0056220A" w:rsidP="0056220A">
      <w:pPr>
        <w:jc w:val="both"/>
      </w:pPr>
      <w:r>
        <w:t xml:space="preserve">Nel contempo , considerato che non è possibile procrastinare la sospensione di un pubblico servizio si </w:t>
      </w:r>
      <w:r w:rsidR="00ED6718">
        <w:t>ritiene di dover procedere all’organizzazione dei turni presso la scuola media</w:t>
      </w:r>
      <w:r>
        <w:t>.</w:t>
      </w:r>
      <w:r w:rsidR="003718C8">
        <w:t xml:space="preserve"> Sarà cura del Consiglio di Istituto, convocato ad </w:t>
      </w:r>
      <w:proofErr w:type="spellStart"/>
      <w:r w:rsidR="003718C8">
        <w:t>horas</w:t>
      </w:r>
      <w:proofErr w:type="spellEnd"/>
      <w:r w:rsidR="003718C8">
        <w:t xml:space="preserve"> ,</w:t>
      </w:r>
      <w:r w:rsidR="009845C1">
        <w:t xml:space="preserve"> per questa sera,</w:t>
      </w:r>
      <w:r w:rsidR="003718C8">
        <w:t xml:space="preserve"> stabilire i criteri per la realizzazione dello stesso</w:t>
      </w:r>
      <w:r w:rsidR="009845C1">
        <w:t>.</w:t>
      </w:r>
    </w:p>
    <w:p w:rsidR="00BC2413" w:rsidRDefault="00BC2413" w:rsidP="0056220A">
      <w:pPr>
        <w:jc w:val="both"/>
      </w:pPr>
      <w:r>
        <w:t>In attesa si inviano distinti saluti</w:t>
      </w:r>
    </w:p>
    <w:p w:rsidR="00BC2413" w:rsidRPr="00BC2413" w:rsidRDefault="00BC2413" w:rsidP="00BC2413">
      <w:pPr>
        <w:jc w:val="right"/>
        <w:rPr>
          <w:b/>
        </w:rPr>
      </w:pPr>
      <w:r w:rsidRPr="00BC2413">
        <w:rPr>
          <w:b/>
        </w:rPr>
        <w:t>Il Dirigente scolastico</w:t>
      </w:r>
    </w:p>
    <w:p w:rsidR="00BC2413" w:rsidRDefault="00BC2413" w:rsidP="00BC2413">
      <w:pPr>
        <w:jc w:val="right"/>
        <w:rPr>
          <w:b/>
        </w:rPr>
      </w:pPr>
      <w:r w:rsidRPr="00BC2413">
        <w:rPr>
          <w:b/>
        </w:rPr>
        <w:t xml:space="preserve">Dott.ssa Giovanna Afrodite </w:t>
      </w:r>
      <w:proofErr w:type="spellStart"/>
      <w:r w:rsidRPr="00BC2413">
        <w:rPr>
          <w:b/>
        </w:rPr>
        <w:t>Zarra</w:t>
      </w:r>
      <w:proofErr w:type="spellEnd"/>
    </w:p>
    <w:p w:rsidR="00E0402F" w:rsidRDefault="00E0402F" w:rsidP="00BC2413">
      <w:pPr>
        <w:jc w:val="right"/>
        <w:rPr>
          <w:b/>
        </w:rPr>
      </w:pPr>
    </w:p>
    <w:p w:rsidR="00E0402F" w:rsidRPr="00BC2413" w:rsidRDefault="00E0402F" w:rsidP="00BC2413">
      <w:pPr>
        <w:jc w:val="right"/>
        <w:rPr>
          <w:b/>
        </w:rPr>
      </w:pPr>
    </w:p>
    <w:p w:rsidR="0056220A" w:rsidRDefault="0056220A" w:rsidP="0056220A">
      <w:pPr>
        <w:jc w:val="both"/>
      </w:pPr>
    </w:p>
    <w:p w:rsidR="00033D9F" w:rsidRDefault="00033D9F" w:rsidP="0056220A">
      <w:pPr>
        <w:jc w:val="both"/>
      </w:pPr>
    </w:p>
    <w:sectPr w:rsidR="00033D9F" w:rsidSect="00BB5C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6220A"/>
    <w:rsid w:val="00033D9F"/>
    <w:rsid w:val="001110D8"/>
    <w:rsid w:val="002E16BC"/>
    <w:rsid w:val="003718C8"/>
    <w:rsid w:val="0056220A"/>
    <w:rsid w:val="008B54DA"/>
    <w:rsid w:val="008C2318"/>
    <w:rsid w:val="009845C1"/>
    <w:rsid w:val="00BB5C47"/>
    <w:rsid w:val="00BB6FB0"/>
    <w:rsid w:val="00BC2413"/>
    <w:rsid w:val="00E0402F"/>
    <w:rsid w:val="00ED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5C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cp:lastPrinted>2015-10-13T11:18:00Z</cp:lastPrinted>
  <dcterms:created xsi:type="dcterms:W3CDTF">2015-10-13T19:12:00Z</dcterms:created>
  <dcterms:modified xsi:type="dcterms:W3CDTF">2015-10-13T19:12:00Z</dcterms:modified>
</cp:coreProperties>
</file>